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96DC1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</w:rPr>
        <w:t xml:space="preserve">                    "Соответствует ФГОС"</w:t>
      </w:r>
      <w:r>
        <w:rPr>
          <w:rFonts w:ascii="Times New Roman" w:hAnsi="Times New Roman" w:eastAsia="Times New Roman" w:cs="Times New Roman"/>
          <w:b/>
          <w:sz w:val="18"/>
          <w:szCs w:val="18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</w:rPr>
        <w:t xml:space="preserve">                 "Согласовано"</w:t>
      </w:r>
      <w:r>
        <w:rPr>
          <w:rFonts w:ascii="Times New Roman" w:hAnsi="Times New Roman" w:eastAsia="Times New Roman" w:cs="Times New Roman"/>
          <w:b/>
          <w:sz w:val="18"/>
          <w:szCs w:val="18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</w:rPr>
        <w:t xml:space="preserve">                                   "Утверждаю"</w:t>
      </w:r>
    </w:p>
    <w:p w14:paraId="616D9F4F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    Руководитель МО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Заместитель директора по УВР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>Директор</w:t>
      </w:r>
    </w:p>
    <w:p w14:paraId="25787111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МБОУ  "Шланговская СОШ"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МБОУ  "Шланговская СОШ"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>МБОУ "Шланговская СОШ</w:t>
      </w:r>
    </w:p>
    <w:p w14:paraId="3D15716F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________/Мухаметзянова Р.Р./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 ________/Мухаметзянов Ф.А./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>_______/МухаметзяновЛ.Ф./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</w:p>
    <w:p w14:paraId="6A3734EE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Протокол </w:t>
      </w:r>
      <w:r>
        <w:rPr>
          <w:rFonts w:ascii="Segoe UI Symbol" w:hAnsi="Segoe UI Symbol" w:eastAsia="Segoe UI Symbol" w:cs="Segoe UI Symbol"/>
          <w:sz w:val="18"/>
          <w:szCs w:val="18"/>
        </w:rPr>
        <w:t>№</w:t>
      </w:r>
      <w:r>
        <w:rPr>
          <w:rFonts w:ascii="Times New Roman" w:hAnsi="Times New Roman" w:eastAsia="Times New Roman" w:cs="Times New Roman"/>
          <w:sz w:val="18"/>
          <w:szCs w:val="18"/>
        </w:rPr>
        <w:t>1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                                                                                   Приказ</w:t>
      </w:r>
      <w:r>
        <w:rPr>
          <w:rFonts w:ascii="Segoe UI Symbol" w:hAnsi="Segoe UI Symbol" w:eastAsia="Segoe UI Symbol" w:cs="Segoe UI Symbol"/>
          <w:sz w:val="18"/>
          <w:szCs w:val="18"/>
        </w:rPr>
        <w:t>№</w:t>
      </w:r>
      <w:r>
        <w:rPr>
          <w:rFonts w:ascii="Times New Roman" w:hAnsi="Times New Roman" w:eastAsia="Times New Roman" w:cs="Times New Roman"/>
          <w:sz w:val="18"/>
          <w:szCs w:val="18"/>
        </w:rPr>
        <w:t>117</w:t>
      </w:r>
    </w:p>
    <w:p w14:paraId="591C50D9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от «27»август 2025 г.                                                    от «28»августа 2025 г.                      от «28»августа 2025г.                                                                      </w:t>
      </w:r>
    </w:p>
    <w:p w14:paraId="1BF92123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</w:p>
    <w:p w14:paraId="230E4F66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</w:p>
    <w:p w14:paraId="4BAA5229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</w:p>
    <w:p w14:paraId="3C00B801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18"/>
          <w:szCs w:val="18"/>
        </w:rPr>
      </w:pPr>
    </w:p>
    <w:p w14:paraId="12BB586A">
      <w:pPr>
        <w:spacing w:after="0" w:line="240" w:lineRule="auto"/>
        <w:ind w:left="709" w:hanging="1789"/>
        <w:rPr>
          <w:rFonts w:ascii="Times New Roman" w:hAnsi="Times New Roman" w:eastAsia="Times New Roman" w:cs="Times New Roman"/>
          <w:sz w:val="24"/>
        </w:rPr>
      </w:pPr>
    </w:p>
    <w:p w14:paraId="6DF0E01E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  <w:bookmarkStart w:id="0" w:name="_GoBack"/>
      <w:bookmarkEnd w:id="0"/>
    </w:p>
    <w:p w14:paraId="026F076B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5F4EEC5D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1A0A5E0C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4CCEE8DD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0D916CFA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47A5D4A7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3F53C95E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60A6116D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4"/>
        </w:rPr>
      </w:pPr>
    </w:p>
    <w:p w14:paraId="64FC3E6A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58A65008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22B46C26">
      <w:pPr>
        <w:spacing w:after="0" w:line="240" w:lineRule="auto"/>
        <w:ind w:hanging="178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              Рабочая программа внеурочной деятельности</w:t>
      </w:r>
    </w:p>
    <w:p w14:paraId="2D6494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«Школьный театр»</w:t>
      </w:r>
    </w:p>
    <w:p w14:paraId="3E72318B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для учащихся 3-4 класса</w:t>
      </w:r>
    </w:p>
    <w:p w14:paraId="6C6C717B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МБОУ  "Шланговская СОШ"</w:t>
      </w:r>
    </w:p>
    <w:p w14:paraId="63271423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Дрожжановского муниципального района</w:t>
      </w:r>
    </w:p>
    <w:p w14:paraId="164CAA66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Республики Татарстан</w:t>
      </w:r>
    </w:p>
    <w:p w14:paraId="72DD1F19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Сагдеевой ФанииАдиповны,</w:t>
      </w:r>
    </w:p>
    <w:p w14:paraId="78CEC3AD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воспитателя группы продленного дня,</w:t>
      </w:r>
    </w:p>
    <w:p w14:paraId="19FAC7C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I квалификационная категория</w:t>
      </w:r>
    </w:p>
    <w:p w14:paraId="619C3E5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9430A7D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4198236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614FF93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94D60C8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9B8AEA0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C5E68A1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D547020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B9EA9CD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6C40768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1717D1B2">
      <w:pPr>
        <w:spacing w:after="0" w:line="240" w:lineRule="auto"/>
        <w:ind w:left="709" w:hanging="178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3455CF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Рассмотрено  на заседании</w:t>
      </w:r>
    </w:p>
    <w:p w14:paraId="4D477AF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педагогического совета</w:t>
      </w:r>
    </w:p>
    <w:p w14:paraId="6666EE4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 </w:t>
      </w:r>
      <w:r>
        <w:rPr>
          <w:rFonts w:ascii="Segoe UI Symbol" w:hAnsi="Segoe UI Symbol" w:eastAsia="Segoe UI Symbol" w:cs="Segoe UI Symbol"/>
          <w:sz w:val="28"/>
          <w:szCs w:val="28"/>
        </w:rPr>
        <w:t>№</w:t>
      </w:r>
      <w:r>
        <w:rPr>
          <w:rFonts w:ascii="Times New Roman" w:hAnsi="Times New Roman" w:eastAsia="Times New Roman" w:cs="Times New Roman"/>
          <w:sz w:val="28"/>
          <w:szCs w:val="28"/>
        </w:rPr>
        <w:t>1</w:t>
      </w:r>
    </w:p>
    <w:p w14:paraId="574B31A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от "28"августа 2025 г</w:t>
      </w:r>
    </w:p>
    <w:p w14:paraId="1A93355D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D2037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51ABC43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7A0858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2025-2026 учебный год</w:t>
      </w:r>
    </w:p>
    <w:p w14:paraId="7D8E70D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9A645C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7F69498C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Содержание</w:t>
      </w:r>
    </w:p>
    <w:p w14:paraId="5697AC11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3BA4DD5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Пояснительная записка</w:t>
      </w:r>
    </w:p>
    <w:p w14:paraId="76E3406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Описание ценностных ориентиров</w:t>
      </w:r>
    </w:p>
    <w:p w14:paraId="5863581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Содержание курса</w:t>
      </w:r>
    </w:p>
    <w:p w14:paraId="13C1A57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Планируемые  результаты</w:t>
      </w:r>
    </w:p>
    <w:p w14:paraId="71D0915D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Учебно-тематическое планирование</w:t>
      </w:r>
    </w:p>
    <w:p w14:paraId="0F90CF8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Мониторинг эффективности внеурочной деятельности и дополнительного образования</w:t>
      </w:r>
    </w:p>
    <w:p w14:paraId="1CE8763E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Описание методического обеспечения</w:t>
      </w:r>
    </w:p>
    <w:p w14:paraId="4C30AAA9">
      <w:pPr>
        <w:spacing w:after="0" w:line="240" w:lineRule="auto"/>
        <w:ind w:left="720"/>
        <w:rPr>
          <w:rFonts w:ascii="Times New Roman" w:hAnsi="Times New Roman" w:eastAsia="Times New Roman" w:cs="Times New Roman"/>
          <w:sz w:val="28"/>
          <w:szCs w:val="28"/>
        </w:rPr>
      </w:pPr>
    </w:p>
    <w:p w14:paraId="4A7FB37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BF99CFB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AEC9A7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E23F1A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78ADE36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08B687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4E81D3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637714C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6D2EA7A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6DD3EB7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2F86A47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B97D78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26E48F8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691C28B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F612D2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17F03C1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0B67845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09E6032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FC57AB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3B5024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1D0296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29F5DE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105931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4E369B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76AB4B2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F2FFDD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2E2F0E6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1E616B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17D6FAA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79E9FCA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B52462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048DDEC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7B23EF3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F5409E0">
      <w:pPr>
        <w:numPr>
          <w:ilvl w:val="0"/>
          <w:numId w:val="2"/>
        </w:numPr>
        <w:spacing w:after="0" w:line="240" w:lineRule="auto"/>
        <w:ind w:left="540" w:hanging="36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Пояснительная записка</w:t>
      </w:r>
    </w:p>
    <w:p w14:paraId="01C1C25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Основной  задачей духовно-нравственного развития и воспитания обучающихся на ступени начального общего образования является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нравственной компетенции — «становиться лучше».</w:t>
      </w:r>
    </w:p>
    <w:p w14:paraId="16267C3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Исходя из основной задачи образовательного процесса огромную важность 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sz w:val="28"/>
          <w:szCs w:val="28"/>
        </w:rPr>
        <w:t>непрерывном образовании приобретает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sz w:val="28"/>
          <w:szCs w:val="28"/>
        </w:rPr>
        <w:t>воспитание  у обучающихся ценностного отношения к прекрасному, формирование представлений об эстетических идеалах и ценностях (эстетическое воспитание).</w:t>
      </w:r>
    </w:p>
    <w:p w14:paraId="77B054D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Театр – искусство синтетическое, он воздействует на маленьких зрителей целым комплексом художественных средств. При помощи спектаклей разного жанра применяется и художественное слово, и наглядный образ – актёр, кукла, петрушка, и живописное оформление, и музыка – песня, музыкальное сопровождение. Умелое использование театра оказывает большую помощь в повседневной работе школы по умственному, нравственному, идейно-эстетическому воспитанию школьников.</w:t>
      </w:r>
    </w:p>
    <w:p w14:paraId="40782D2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Введение курса «Школьный Театр» представляет собой вариант программы организации внеурочной деятельности школьников и обусловлен переходом на новый ФГОС, предназначен для реализации в одном отдельно взятом классе.</w:t>
      </w:r>
    </w:p>
    <w:p w14:paraId="2137A29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Специфическая цель курса «Школьный театр»</w:t>
      </w:r>
      <w:r>
        <w:rPr>
          <w:rFonts w:ascii="Times New Roman" w:hAnsi="Times New Roman" w:eastAsia="Times New Roman" w:cs="Times New Roman"/>
          <w:sz w:val="28"/>
          <w:szCs w:val="28"/>
        </w:rPr>
        <w:t> – 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14:paraId="774ECA1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Задачи:</w:t>
      </w:r>
    </w:p>
    <w:p w14:paraId="05A0427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Познакомить учащихся с театром как видом искусства. Определить связь и пользу анализа окружающего мира через призму театральной сцены. Рассказать:</w:t>
      </w:r>
    </w:p>
    <w:p w14:paraId="0B62C28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рождении театра</w:t>
      </w:r>
    </w:p>
    <w:p w14:paraId="5099988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что такое театр и его разновидности</w:t>
      </w:r>
    </w:p>
    <w:p w14:paraId="7F831B2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связь театра с жизнью</w:t>
      </w:r>
    </w:p>
    <w:p w14:paraId="11B2CAB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кто работает в театре</w:t>
      </w:r>
    </w:p>
    <w:p w14:paraId="067E2A8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отличие театра от других видов искусств</w:t>
      </w:r>
    </w:p>
    <w:p w14:paraId="2690EB3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Через игровые и тренинговые упражнения помочь избавиться от излишних психологических зажимов и комплексов.</w:t>
      </w:r>
    </w:p>
    <w:p w14:paraId="1C6844D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Через упражнения из области актёрского мастерства научить:</w:t>
      </w:r>
    </w:p>
    <w:p w14:paraId="54F4F2E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концентрировать внимание</w:t>
      </w:r>
    </w:p>
    <w:p w14:paraId="5A4964E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-управлять фантазией</w:t>
      </w:r>
    </w:p>
    <w:p w14:paraId="6DD27FC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-обладать образным видением</w:t>
      </w:r>
    </w:p>
    <w:p w14:paraId="7238749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-научить анализировать и владеть психофизическим состоянием</w:t>
      </w:r>
    </w:p>
    <w:p w14:paraId="1E0A451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0AEECF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теоретической части курса основ театрального искусства дать понятие:</w:t>
      </w:r>
    </w:p>
    <w:p w14:paraId="1D9A679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технике сцены</w:t>
      </w:r>
    </w:p>
    <w:p w14:paraId="1A75834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об оформлении сцены</w:t>
      </w:r>
    </w:p>
    <w:p w14:paraId="2A82394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нормах поведения на сцене и в зрительном зале</w:t>
      </w:r>
    </w:p>
    <w:p w14:paraId="616C21A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об этюде и его разновидностях</w:t>
      </w:r>
    </w:p>
    <w:p w14:paraId="52A29E5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структуре этюда</w:t>
      </w:r>
    </w:p>
    <w:p w14:paraId="40DD1F9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сценарии и форме его написания</w:t>
      </w:r>
    </w:p>
    <w:p w14:paraId="46CFAD8F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выразительных средствах и их разновидностях</w:t>
      </w:r>
    </w:p>
    <w:p w14:paraId="7CCE57B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что такое событие и событийный ряд</w:t>
      </w:r>
    </w:p>
    <w:p w14:paraId="1F2FE8F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что такое второй план и внутренний монолог</w:t>
      </w:r>
    </w:p>
    <w:p w14:paraId="1CAC0DD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что такое сюжет и его структура</w:t>
      </w:r>
    </w:p>
    <w:p w14:paraId="1D340A5F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что такое фрагмент</w:t>
      </w:r>
    </w:p>
    <w:p w14:paraId="35E048F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64B502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Через работу в форме творческой мастерской и творческой лаборатории развивать:</w:t>
      </w:r>
    </w:p>
    <w:p w14:paraId="650CDA4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логическое мышление</w:t>
      </w:r>
    </w:p>
    <w:p w14:paraId="12514DC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способность выстраивания событийного ряда</w:t>
      </w:r>
    </w:p>
    <w:p w14:paraId="66EAD8C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способность определять мораль, основную мысль и сверхзадачу произведения</w:t>
      </w:r>
    </w:p>
    <w:p w14:paraId="2E1C83D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способность моментального фрагментирования произведения и передачи сюжета по фрагментарному плану</w:t>
      </w:r>
    </w:p>
    <w:p w14:paraId="4EAB4F8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способность выражения мысли через сопутствующее событие</w:t>
      </w:r>
    </w:p>
    <w:p w14:paraId="6EC58FE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-способность моментальной реакции (экспромт) на предлагаемые обстоятельства</w:t>
      </w:r>
    </w:p>
    <w:p w14:paraId="4F51122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образное видение</w:t>
      </w:r>
    </w:p>
    <w:p w14:paraId="0DBD2FC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 Через постановочную работу развить:</w:t>
      </w:r>
    </w:p>
    <w:p w14:paraId="4018BC9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чувство ответственности</w:t>
      </w:r>
    </w:p>
    <w:p w14:paraId="77BD120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чувство коллективизма</w:t>
      </w:r>
    </w:p>
    <w:p w14:paraId="1B0FF01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коммуникабельность</w:t>
      </w:r>
    </w:p>
    <w:p w14:paraId="3A45AD0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адекватность мышления</w:t>
      </w:r>
    </w:p>
    <w:p w14:paraId="15B1D18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дисциплинированность</w:t>
      </w:r>
    </w:p>
    <w:p w14:paraId="26BCB16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организаторские способности</w:t>
      </w:r>
    </w:p>
    <w:p w14:paraId="464FA39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- умение преподнести и обосновать свою мысль</w:t>
      </w:r>
    </w:p>
    <w:p w14:paraId="04BC2E2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художественный вкус</w:t>
      </w:r>
    </w:p>
    <w:p w14:paraId="7FE025C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трудолюбие</w:t>
      </w:r>
    </w:p>
    <w:p w14:paraId="76E4BE9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активность</w:t>
      </w:r>
    </w:p>
    <w:p w14:paraId="43408F1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Очевидно, что 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 Ведь именно игра есть непременный атрибут театрального искусства, и вместе с тем при наличии игры дети, педагоги и вообще учебный процесс не превращаются во «вражеский треугольник», а взаимодействуют, получая максимально положительный результат. Игра, игровые упражнения, особенно в первом классе, выступают как способ адаптации ребенка к школьной среде. Многое здесь зависит от педагога, от его умения создавать доброжелательную атмосферу.</w:t>
      </w:r>
    </w:p>
    <w:p w14:paraId="279276E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Помочь ребенку раскрыться и проявить себя в общении, а затем и 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sz w:val="28"/>
          <w:szCs w:val="28"/>
        </w:rPr>
        <w:t>творчестве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 – это также цель курса «Школьный театр».</w:t>
      </w:r>
    </w:p>
    <w:p w14:paraId="4199D1F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Программа предусматривает использование следующих форм проведения занятий:</w:t>
      </w:r>
    </w:p>
    <w:p w14:paraId="2FE8A561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театральные игры  и упражнения </w:t>
      </w:r>
    </w:p>
    <w:p w14:paraId="49C3BD51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беседа </w:t>
      </w:r>
    </w:p>
    <w:p w14:paraId="02CE1FE2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иллюстрирование </w:t>
      </w:r>
    </w:p>
    <w:p w14:paraId="1D88FD06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изучение основ сценического мастерства </w:t>
      </w:r>
    </w:p>
    <w:p w14:paraId="2B07E855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мастерская образа </w:t>
      </w:r>
    </w:p>
    <w:p w14:paraId="444E002B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мастерская костюма, декораций </w:t>
      </w:r>
    </w:p>
    <w:p w14:paraId="1D52CC8D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инсценирование прочитанного произведения</w:t>
      </w:r>
    </w:p>
    <w:p w14:paraId="77952CD7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постановка спектакля</w:t>
      </w:r>
    </w:p>
    <w:p w14:paraId="4B664127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посещение спектакля</w:t>
      </w:r>
    </w:p>
    <w:p w14:paraId="64EE1D39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работа в малых группах</w:t>
      </w:r>
    </w:p>
    <w:p w14:paraId="0A665113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актёрский тренинг</w:t>
      </w:r>
    </w:p>
    <w:p w14:paraId="569A9F72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экскурсия </w:t>
      </w:r>
    </w:p>
    <w:p w14:paraId="0EE1BC22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выступление</w:t>
      </w:r>
    </w:p>
    <w:p w14:paraId="56F06C5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14:paraId="0BC9D2E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14:paraId="4C7C282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14:paraId="43C8CCE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1AC2865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14:paraId="4335C14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Раннее формирование навыков грамотного драматического творчества у  школьников способствует их гармоничному художественному развитию в дальнейшем. Обучение по данной программе увеличивает шансы быть успешными в любом выбранном ими виде деятельности.</w:t>
      </w:r>
    </w:p>
    <w:p w14:paraId="63870C5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Итогом внеурочной деятельности «Школьный театр» является участие учеников в инсценировке прочитанных произведений, постановке спектаклей, приобретение опыта выступать в роли режиссёра, декоратора, художника-оформителя, актёра.</w:t>
      </w:r>
    </w:p>
    <w:p w14:paraId="0474C340">
      <w:pPr>
        <w:numPr>
          <w:ilvl w:val="0"/>
          <w:numId w:val="4"/>
        </w:numPr>
        <w:spacing w:after="0" w:line="240" w:lineRule="auto"/>
        <w:ind w:left="540" w:hanging="36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Описание ценностных ориентиров</w:t>
      </w:r>
    </w:p>
    <w:p w14:paraId="128EA39F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жизни – признание человеческой жизни и существования живого в природе в целом как величайшей ценности, как основы для подлинного экологического сознания.</w:t>
      </w:r>
    </w:p>
    <w:p w14:paraId="581BCD40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природы основывается на общечеловеческой ценности жизни, на осознании себя частью природного мира – частью живой и неживой природы. Любовь к природе означает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14:paraId="7CD6C566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человека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14:paraId="660533D6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добра – направленность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14:paraId="4D0D9A7D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истины – это ценность научного познания как части культуры человечества, разума, понимания сущности бытия, мироздания.</w:t>
      </w:r>
    </w:p>
    <w:p w14:paraId="656FF912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семьи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14:paraId="0A46F7AD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труда и творчества как естественного условия человеческой жизни, состояния нормального человеческого существования.</w:t>
      </w:r>
    </w:p>
    <w:p w14:paraId="3B1399D4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свободы как свободы выбора человеком своих мыслей и поступков,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14:paraId="5DF84795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социальной солидарности 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14:paraId="44AD4428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гражданственности – осознание человеком себя как члена общества, народа, представителя страны и государства.</w:t>
      </w:r>
    </w:p>
    <w:p w14:paraId="13657682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патриотизма 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14:paraId="73070F95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Ценность человечества –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14:paraId="5D85812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87069D5">
      <w:pPr>
        <w:numPr>
          <w:ilvl w:val="0"/>
          <w:numId w:val="5"/>
        </w:numPr>
        <w:spacing w:after="0" w:line="240" w:lineRule="auto"/>
        <w:ind w:left="900" w:hanging="36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Содержание курса</w:t>
      </w:r>
    </w:p>
    <w:p w14:paraId="6207A6F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«Мы играем – мы мечтаем!» </w:t>
      </w:r>
      <w:r>
        <w:rPr>
          <w:rFonts w:ascii="Times New Roman" w:hAnsi="Times New Roman" w:eastAsia="Times New Roman" w:cs="Times New Roman"/>
          <w:sz w:val="28"/>
          <w:szCs w:val="28"/>
        </w:rPr>
        <w:t>Игры,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sz w:val="28"/>
          <w:szCs w:val="28"/>
        </w:rPr>
        <w:t>которые непосредственно связаны с одним из основополагающих принципов метода К.С. Станиславского: 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>«от внимания – к воображению».</w:t>
      </w:r>
    </w:p>
    <w:p w14:paraId="45DC020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Театр. </w:t>
      </w:r>
      <w:r>
        <w:rPr>
          <w:rFonts w:ascii="Times New Roman" w:hAnsi="Times New Roman" w:eastAsia="Times New Roman" w:cs="Times New Roman"/>
          <w:sz w:val="28"/>
          <w:szCs w:val="28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14:paraId="1308FA3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Основы актёрского мастерства. </w:t>
      </w:r>
      <w:r>
        <w:rPr>
          <w:rFonts w:ascii="Times New Roman" w:hAnsi="Times New Roman" w:eastAsia="Times New Roman" w:cs="Times New Roman"/>
          <w:sz w:val="28"/>
          <w:szCs w:val="28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14:paraId="7EE123F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Просмотр спектаклей в театрах. </w:t>
      </w:r>
      <w:r>
        <w:rPr>
          <w:rFonts w:ascii="Times New Roman" w:hAnsi="Times New Roman" w:eastAsia="Times New Roman" w:cs="Times New Roman"/>
          <w:sz w:val="28"/>
          <w:szCs w:val="28"/>
        </w:rPr>
        <w:t>Просмотр спектаклей в театрах. Беседа после просмотра спектакля. Иллюстрирование.</w:t>
      </w:r>
    </w:p>
    <w:p w14:paraId="7C6F48D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Наш театр. </w:t>
      </w:r>
      <w:r>
        <w:rPr>
          <w:rFonts w:ascii="Times New Roman" w:hAnsi="Times New Roman" w:eastAsia="Times New Roman" w:cs="Times New Roman"/>
          <w:sz w:val="28"/>
          <w:szCs w:val="28"/>
        </w:rPr>
        <w:t>Подготовка школьных спектаклей по прочитанным произведениям на уроках литературного чтения. Изготовление костюмов, декораций.</w:t>
      </w:r>
    </w:p>
    <w:p w14:paraId="40B4E4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310DF48">
      <w:pPr>
        <w:numPr>
          <w:ilvl w:val="0"/>
          <w:numId w:val="6"/>
        </w:numPr>
        <w:spacing w:after="0" w:line="240" w:lineRule="auto"/>
        <w:ind w:left="900" w:hanging="36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Планируемые результаты</w:t>
      </w:r>
    </w:p>
    <w:p w14:paraId="352671A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Личностные, метапредметные и предметные результаты освоения программы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  <w:t>Универсальными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компетенциями учащихся на этапе начального общего образования являются: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          умения организовывать собственную деятельность, выбирать и использовать средства для достижения её цели; </w:t>
      </w:r>
    </w:p>
    <w:p w14:paraId="5C2C6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          умения активно включаться в коллективную деятельность, взаимодействовать со сверстниками в достижении общих целей; </w:t>
      </w:r>
    </w:p>
    <w:p w14:paraId="70EA7F4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          умения доносить информацию в доступной, эмоционально-яркой форме в процессе общения и взаимодействия со сверстниками и взрослыми людьми. </w:t>
      </w:r>
    </w:p>
    <w:p w14:paraId="3E8FB76F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  <w:t>Личностными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результатами освоения учащимися содержания программы являются следующие умения:</w:t>
      </w:r>
    </w:p>
    <w:p w14:paraId="316D651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 </w:t>
      </w:r>
    </w:p>
    <w:p w14:paraId="10F00BC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проявлять положительные качества личности и управлять своими эмоциями в различных (нестандартных) ситуациях и условиях; </w:t>
      </w:r>
    </w:p>
    <w:p w14:paraId="17C0BDEB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проявлять дисциплинированность, трудолюбие и упорство в достижении поставленных целей; </w:t>
      </w:r>
    </w:p>
    <w:p w14:paraId="5C178A69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оказывать бескорыстную помощь своим сверстникам, находить с ними общий язык и общие интересы. </w:t>
      </w:r>
    </w:p>
    <w:p w14:paraId="2FF8D9A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Театральная деятельность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«Театралия».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  <w:t>Метапредметными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результатами освоения учащимися содержания программы являются следующие умения:</w:t>
      </w:r>
    </w:p>
    <w:p w14:paraId="287A5C2C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характеризовать явления (действия и поступки), давать им объективную оценку на основе освоенных знаний и имеющегося опыта; </w:t>
      </w:r>
    </w:p>
    <w:p w14:paraId="74D3B5F7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общаться и взаимодействовать со сверстниками на принципах взаимоуважения и взаимопомощи, дружбы и толерантности; </w:t>
      </w:r>
    </w:p>
    <w:p w14:paraId="7F2397AA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организовывать самостоятельную деятельность с учётом требований её безопасности, сохранности оборудования, организации места занятий; </w:t>
      </w:r>
    </w:p>
    <w:p w14:paraId="72C86891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планировать собственную деятельность, распределять нагрузку и отдых в процессе ее выполнения; </w:t>
      </w:r>
    </w:p>
    <w:p w14:paraId="2A14A838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анализировать и объективно оценивать результаты собственного труда, находить возможности и способы их улучшения; </w:t>
      </w:r>
    </w:p>
    <w:p w14:paraId="5D8F1556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видеть красоту движений, выделять и обосновывать эстетические признаки в действиях человека; </w:t>
      </w:r>
    </w:p>
    <w:p w14:paraId="5E44664F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управлять эмоциями при общении со сверстниками и взрослыми, сохранять хладнокровие, сдержанность, рассудительность.</w:t>
      </w:r>
    </w:p>
    <w:p w14:paraId="5900A04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</w:p>
    <w:p w14:paraId="4D25E0CB">
      <w:pPr>
        <w:spacing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7D723FC1">
      <w:pPr>
        <w:spacing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3"/>
        <w:tblW w:w="0" w:type="auto"/>
        <w:tblInd w:w="10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62"/>
        <w:gridCol w:w="5265"/>
        <w:gridCol w:w="1794"/>
        <w:gridCol w:w="1342"/>
      </w:tblGrid>
      <w:tr w14:paraId="3E1BE7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0EF2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 w:type="textWrapping"/>
            </w:r>
            <w:r>
              <w:rPr>
                <w:rFonts w:ascii="Segoe UI Symbol" w:hAnsi="Segoe UI Symbol" w:eastAsia="Segoe UI Symbol" w:cs="Segoe UI Symbol"/>
                <w:color w:val="000000"/>
                <w:sz w:val="24"/>
              </w:rPr>
              <w:t>№ 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BD5D7">
            <w:pPr>
              <w:spacing w:after="27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4BF4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DE76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Дата</w:t>
            </w:r>
          </w:p>
        </w:tc>
      </w:tr>
      <w:tr w14:paraId="4C61EE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5110F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F130A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  <w:t>1 класс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D248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C839F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2DD12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12B4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A4093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  <w:t>Роль театра в культуре: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9D39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8A688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9DC49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8D011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ABE48">
            <w:pPr>
              <w:spacing w:after="20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Знакомство с новыми понятиями - театр, артист, декорации, роль.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0AA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EFE5F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52E4F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43C19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E1A4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Театральная игра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871A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7A892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8E4A4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2577C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3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B6866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Виды театрального искусства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1ECEB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A4286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F1C15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6EE8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4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66B02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Знакомство ребёнка в игровой форме с самим собой. Подвижные игры на внимание.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5FED2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4CC5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14:paraId="66F58103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D9392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73D4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31AD8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Правила поведения в театре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55DA3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A0F4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34263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E852B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BD956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Знакомство ребёнка с окружающим миром в игровой форме. Игра «Снежный ком».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9E631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4243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E55FE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2BF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07C5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7BA05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EC0B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B7E71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48666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82A57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Разыгрывание этюдов ,подвижные игры.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1F1A1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AE17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556BA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FE8D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CE44C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  <w:t>Театрально- исполнительская деятельность: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6E691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4C25F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F648A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DABDC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9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A05EA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Знакомство с терминами- мимика, пантомима,этюд ,ритм.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07412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50A7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6F47F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BE76F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10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A7EA9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Выполнение упражнений, направленных на развитие чувства ритма. Этюды.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9FC2D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25F0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499A0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085F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11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6B455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Выполнение Упражнений, направленных, в основе которых содержатся обстрактные  образы( блики, огонь ,снег.)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02E9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C61D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14:paraId="37A870E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C75F8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57D9E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12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A6A78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Речь актера – сила голоса, его полетность. Тренинг.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5F9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D3EA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6E6D5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8B992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13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62FD2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Выразительность речи актера- внутренний монолог. Тренинг.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FE1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5F6A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BEF99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B66A6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14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9C1B3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Импровизация русской народной сказки »Колобок». Этюды на заданную тему.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38DFE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6399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061B4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92A02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15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389C2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Импровизация русской народной сказки              « Теремок». Пантомимы на заданную тему.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C9167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D032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C7185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E09D7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16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0FFF9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Работа над школьным театром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FE777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5DF8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C5FD6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B6EC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FB460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  <w:t>Занятие сценическим искусством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A3EF5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C646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7E47E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2926A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17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6CC7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Чтение учителем сказок. Знакомство с понятиями: рифма, ритм, интонация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4B847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4363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A2AA7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9B7CA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18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5F8F7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Упражнения, игры (Волна). Этюды.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5372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91F6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78D18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5BA75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19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17E15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Упражнения и игры(Ручеёк).Пантомима.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E51BD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507D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E9F76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82499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20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FAEB0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Театральная игра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CAE57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B5D1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05DDE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A8F05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21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87BC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Подбор музыкального сопровождения к сценарию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76A73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EFE7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5FC78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C490A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22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69E24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Звуковое оформление спектакля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B19A7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9EEB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63DF7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E07BD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07653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Упражнения и игры(живой алфавит).Импровизация сказки по выбору детей.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5B25B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EA03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35523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5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182B5">
            <w:pPr>
              <w:spacing w:after="20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24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1EFC9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Знакомство с мини сказкой (музыкальная): «Козлик»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F57D5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1837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1725E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565F8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29588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  <w:t>Освоение терминов.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9024F">
            <w:pPr>
              <w:spacing w:after="200" w:line="240" w:lineRule="auto"/>
            </w:pPr>
            <w:r>
              <w:t>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C501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83DA0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86CB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25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4BDF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 xml:space="preserve">Знакомство с терминами:спектакль, партнёр, премьера, театр. 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0A848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BC376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E7163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46FEC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26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F16AD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Пантомима, этюд по заданной теме.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9777F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19DA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41DA7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0DD9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27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092E1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Актерское мастерство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CC979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1405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98D87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4EB3E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28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4A52C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Игры и упражнения для развития сценического внимания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2D859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4CC1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3C924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01E9A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29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7836F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Игры и упражнения для развития памяти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145B7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EA0B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2DA20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56FF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CF784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  <w:t>Просмотр театрального спектакля.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F31E0">
            <w:pPr>
              <w:spacing w:after="200" w:line="240" w:lineRule="auto"/>
            </w:pPr>
            <w:r>
              <w:t>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4AE7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6F077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1E306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30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7249A">
            <w:pPr>
              <w:spacing w:after="20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Просмотр видеороликов детских театральных групп.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A0C08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E1413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87A35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59261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31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41D24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Просмотр видеороликов и обмен мнениями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A0A97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65E5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6ACC1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8A41E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32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1C9A4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Творческие посиделки. Что мы умеем.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8E084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1908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07159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D1FB9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33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4A479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 xml:space="preserve">Премьера спектакля. Репетиция 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B4666">
            <w:pPr>
              <w:spacing w:after="20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A530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870B6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84AE1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34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CB645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 xml:space="preserve">Просмотр спектакля доставленного учащимися 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4F806">
            <w:pPr>
              <w:spacing w:after="20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C3762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C8B50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CE06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3479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28D0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34ч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857C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</w:tbl>
    <w:p w14:paraId="04CB1262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72ECB77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77A7B20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5536D24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1B887FF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6. Мониторинг эффективности внеурочной деятельности и дополнительного образования</w:t>
      </w:r>
    </w:p>
    <w:p w14:paraId="03C793A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Существует несколько определений такого понятия как «мониторинг». В "Словаре-справочнике по педагогике" (2004 г.) мониторинг трактуется как контроль с периодическим слежением за объектом исследования и обязательной обратной связью. Мониторинг в системе образования – это постоянное наблюдение за каким-либо процессом с целью выявления его соответствия желаемому результату или первоначальным предположениям. Мониторинг воспитания в узком смысле ограничивается целями изучения и оценки воспитательного процесса.     </w:t>
      </w:r>
    </w:p>
    <w:p w14:paraId="4BCD4DD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Целью мониторинговых исследований</w:t>
      </w:r>
      <w:r>
        <w:rPr>
          <w:rFonts w:ascii="Times New Roman" w:hAnsi="Times New Roman" w:eastAsia="Times New Roman" w:cs="Times New Roman"/>
          <w:sz w:val="24"/>
        </w:rPr>
        <w:t> 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и дополнительного образования по следующим критериям:</w:t>
      </w:r>
    </w:p>
    <w:p w14:paraId="1F06C3E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        рост социальной активности обучающихся;</w:t>
      </w:r>
    </w:p>
    <w:p w14:paraId="18538FC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        рост мотивации к активной познавательной деятельности;</w:t>
      </w:r>
    </w:p>
    <w:p w14:paraId="2A3ED9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       уровень достижения обучающимися таких образовательных результатов, как сформированность коммуникативных и исследовательских компетентностей, креативных и организационных способностей, рефлексивных навыков;</w:t>
      </w:r>
    </w:p>
    <w:p w14:paraId="5B6AA77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       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миру;</w:t>
      </w:r>
    </w:p>
    <w:p w14:paraId="2E6B9FF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        удовлетворенность обучающихся и родителей жизнедеятельностью школы.</w:t>
      </w:r>
    </w:p>
    <w:p w14:paraId="1671D6A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Объекты мониторинга:</w:t>
      </w:r>
    </w:p>
    <w:p w14:paraId="525DF2C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1.      оценка востребованности форм и методов внеклассной работы;</w:t>
      </w:r>
    </w:p>
    <w:p w14:paraId="686C9C6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2.      сохранность контингента всех направлений внеурочной работы;</w:t>
      </w:r>
    </w:p>
    <w:p w14:paraId="7B3D18C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3.      анкетирование школьников и их родителей (законных представителей) по итогам года с целью выявления удовлетворённости воспитательными мероприятиями;</w:t>
      </w:r>
    </w:p>
    <w:p w14:paraId="10D3805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4.      анкетирование школьников и их родителей (законных представителей) в рамках внутришкольного контроля;</w:t>
      </w:r>
    </w:p>
    <w:p w14:paraId="2B70598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5.      вовлечённость  обучающихся во внеурочную образовательную деятельность как на базе школы, так и вне ОУ;</w:t>
      </w:r>
    </w:p>
    <w:p w14:paraId="1B7F490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6.      результативность участия субъектов образовательной деятельности в целевых программах и проектах различного уровня.</w:t>
      </w:r>
    </w:p>
    <w:p w14:paraId="514F593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p w14:paraId="1547F7D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Образовательные результаты внеурочной деятельности:</w:t>
      </w:r>
    </w:p>
    <w:p w14:paraId="7D28D36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14:paraId="50471A7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про 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14:paraId="37E2CEC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14:paraId="56DE24C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Формой подведения итогов</w:t>
      </w:r>
    </w:p>
    <w:p w14:paraId="2396CE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изучение данного курса позволит детям получить общее представление о театре, овладеть азами актёрского мастерства, получить опыт зрительской культуры, получить опыт выступать в роли режиссёра, декоратора, художника-оформителя, актёра, научиться выражать свои впечатления в форме рисунка.</w:t>
      </w:r>
    </w:p>
    <w:p w14:paraId="450C2F2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Итогом курса «Театр в начальной школе» является участие учеников в инсценировке прочитанных произведений, постановке спектаклей, приобретение опыта выступать в роли режиссёра, декоратора, художника-оформителя, актёра.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</w:t>
      </w:r>
    </w:p>
    <w:p w14:paraId="49F981BB">
      <w:pPr>
        <w:spacing w:after="200" w:line="276" w:lineRule="auto"/>
        <w:rPr>
          <w:rFonts w:ascii="Calibri" w:hAnsi="Calibri" w:eastAsia="Calibri" w:cs="Calibri"/>
          <w:sz w:val="36"/>
        </w:rPr>
      </w:pPr>
    </w:p>
    <w:p w14:paraId="4C60BB31">
      <w:pPr>
        <w:spacing w:after="0" w:line="240" w:lineRule="auto"/>
        <w:rPr>
          <w:rFonts w:ascii="Times New Roman" w:hAnsi="Times New Roman" w:eastAsia="Times New Roman" w:cs="Times New Roman"/>
          <w:sz w:val="18"/>
        </w:rPr>
      </w:pPr>
    </w:p>
    <w:p w14:paraId="3D9DCEDD">
      <w:pPr>
        <w:spacing w:after="0" w:line="240" w:lineRule="auto"/>
        <w:rPr>
          <w:rFonts w:ascii="Times New Roman" w:hAnsi="Times New Roman" w:eastAsia="Times New Roman" w:cs="Times New Roman"/>
          <w:sz w:val="18"/>
        </w:rPr>
      </w:pPr>
    </w:p>
    <w:p w14:paraId="6B6D461C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52DF27B1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5C095C45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34ED79F3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501DCAFF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26A69B59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343E3417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15C8A81B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35E1E3B1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0B9E1FE6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p w14:paraId="27691CA4">
      <w:pPr>
        <w:spacing w:after="200" w:line="276" w:lineRule="auto"/>
        <w:rPr>
          <w:rFonts w:ascii="Calibri" w:hAnsi="Calibri" w:eastAsia="Calibri" w:cs="Calibri"/>
          <w:b/>
          <w:sz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9C0DF2"/>
    <w:multiLevelType w:val="multilevel"/>
    <w:tmpl w:val="219C0DF2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F551E5F"/>
    <w:multiLevelType w:val="multilevel"/>
    <w:tmpl w:val="2F551E5F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381B2C5B"/>
    <w:multiLevelType w:val="multilevel"/>
    <w:tmpl w:val="381B2C5B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383F750B"/>
    <w:multiLevelType w:val="multilevel"/>
    <w:tmpl w:val="383F750B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52914139"/>
    <w:multiLevelType w:val="multilevel"/>
    <w:tmpl w:val="5291413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BF767DA"/>
    <w:multiLevelType w:val="multilevel"/>
    <w:tmpl w:val="5BF767DA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5CD7650E"/>
    <w:multiLevelType w:val="multilevel"/>
    <w:tmpl w:val="5CD7650E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744C6078"/>
    <w:multiLevelType w:val="multilevel"/>
    <w:tmpl w:val="744C6078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54D13"/>
    <w:rsid w:val="000668F1"/>
    <w:rsid w:val="001A2E00"/>
    <w:rsid w:val="003E42A5"/>
    <w:rsid w:val="005974B2"/>
    <w:rsid w:val="005B2FF9"/>
    <w:rsid w:val="0066115C"/>
    <w:rsid w:val="008F3A04"/>
    <w:rsid w:val="00950694"/>
    <w:rsid w:val="00991A2B"/>
    <w:rsid w:val="009B78EE"/>
    <w:rsid w:val="009C1673"/>
    <w:rsid w:val="009D7A62"/>
    <w:rsid w:val="00A64621"/>
    <w:rsid w:val="00B54D13"/>
    <w:rsid w:val="00DF3EA1"/>
    <w:rsid w:val="00E16159"/>
    <w:rsid w:val="42EC61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2946</Words>
  <Characters>16793</Characters>
  <Lines>139</Lines>
  <Paragraphs>39</Paragraphs>
  <TotalTime>87</TotalTime>
  <ScaleCrop>false</ScaleCrop>
  <LinksUpToDate>false</LinksUpToDate>
  <CharactersWithSpaces>19700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2024-10-10T12:09:00Z</dcterms:created>
  <dc:creator>Professional</dc:creator>
  <cp:lastModifiedBy>Professional</cp:lastModifiedBy>
  <cp:lastPrinted>2025-10-10T19:07:00Z</cp:lastPrinted>
  <dcterms:modified xsi:type="dcterms:W3CDTF">2025-11-11T10:54:26Z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A83C8A1EBC30478FB7936BA732711DF6_12</vt:lpwstr>
  </property>
</Properties>
</file>